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3A" w:rsidRPr="00513F12" w:rsidRDefault="0067733A" w:rsidP="0067733A">
      <w:pPr>
        <w:pStyle w:val="ConsPlusNormal"/>
        <w:ind w:left="10348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№3</w:t>
      </w:r>
    </w:p>
    <w:p w:rsidR="0067733A" w:rsidRPr="00513F12" w:rsidRDefault="0067733A" w:rsidP="0067733A">
      <w:pPr>
        <w:pStyle w:val="ConsPlusNormal"/>
        <w:ind w:left="10348"/>
        <w:jc w:val="both"/>
        <w:outlineLvl w:val="0"/>
        <w:rPr>
          <w:rFonts w:ascii="Times New Roman" w:hAnsi="Times New Roman" w:cs="Times New Roman"/>
          <w:sz w:val="18"/>
          <w:szCs w:val="18"/>
        </w:rPr>
      </w:pPr>
      <w:r w:rsidRPr="00513F12">
        <w:rPr>
          <w:rFonts w:ascii="Times New Roman" w:hAnsi="Times New Roman" w:cs="Times New Roman"/>
          <w:sz w:val="18"/>
          <w:szCs w:val="18"/>
        </w:rPr>
        <w:t>к Порядку составления и ведения кассового плана исполнения бюджета городского округа Электросталь Московской области в текущем финансовом году</w:t>
      </w:r>
    </w:p>
    <w:p w:rsidR="0067733A" w:rsidRDefault="0067733A" w:rsidP="0067733A">
      <w:pPr>
        <w:pStyle w:val="ConsPlusNormal"/>
        <w:ind w:left="10348"/>
        <w:jc w:val="center"/>
        <w:rPr>
          <w:rFonts w:ascii="Times New Roman" w:hAnsi="Times New Roman" w:cs="Times New Roman"/>
        </w:rPr>
      </w:pPr>
    </w:p>
    <w:p w:rsidR="004F5531" w:rsidRPr="0067733A" w:rsidRDefault="004F5531">
      <w:pPr>
        <w:pStyle w:val="ConsPlusNormal"/>
        <w:jc w:val="center"/>
        <w:rPr>
          <w:rFonts w:ascii="Times New Roman" w:hAnsi="Times New Roman" w:cs="Times New Roman"/>
        </w:rPr>
      </w:pPr>
      <w:r w:rsidRPr="0067733A">
        <w:rPr>
          <w:rFonts w:ascii="Times New Roman" w:hAnsi="Times New Roman" w:cs="Times New Roman"/>
        </w:rPr>
        <w:t>Прогноз (изменения в прогноз) кассовых поступлений</w:t>
      </w:r>
    </w:p>
    <w:p w:rsidR="004F5531" w:rsidRPr="0067733A" w:rsidRDefault="004F5531">
      <w:pPr>
        <w:pStyle w:val="ConsPlusNormal"/>
        <w:jc w:val="center"/>
        <w:rPr>
          <w:rFonts w:ascii="Times New Roman" w:hAnsi="Times New Roman" w:cs="Times New Roman"/>
        </w:rPr>
      </w:pPr>
      <w:r w:rsidRPr="0067733A">
        <w:rPr>
          <w:rFonts w:ascii="Times New Roman" w:hAnsi="Times New Roman" w:cs="Times New Roman"/>
        </w:rPr>
        <w:t>и кассовых выплат по источникам финансирования дефицита</w:t>
      </w:r>
    </w:p>
    <w:p w:rsidR="004F5531" w:rsidRPr="0067733A" w:rsidRDefault="004F5531">
      <w:pPr>
        <w:pStyle w:val="ConsPlusNormal"/>
        <w:jc w:val="center"/>
        <w:rPr>
          <w:rFonts w:ascii="Times New Roman" w:hAnsi="Times New Roman" w:cs="Times New Roman"/>
        </w:rPr>
      </w:pPr>
      <w:r w:rsidRPr="0067733A">
        <w:rPr>
          <w:rFonts w:ascii="Times New Roman" w:hAnsi="Times New Roman" w:cs="Times New Roman"/>
        </w:rPr>
        <w:t xml:space="preserve">бюджета </w:t>
      </w:r>
      <w:r w:rsidR="00032AAC" w:rsidRPr="0067733A">
        <w:rPr>
          <w:rFonts w:ascii="Times New Roman" w:hAnsi="Times New Roman" w:cs="Times New Roman"/>
        </w:rPr>
        <w:t xml:space="preserve">городского округа Электросталь </w:t>
      </w:r>
      <w:r w:rsidRPr="0067733A">
        <w:rPr>
          <w:rFonts w:ascii="Times New Roman" w:hAnsi="Times New Roman" w:cs="Times New Roman"/>
        </w:rPr>
        <w:t>Московской области на ________ год</w:t>
      </w:r>
    </w:p>
    <w:p w:rsidR="004F5531" w:rsidRPr="0067733A" w:rsidRDefault="004F5531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4F5531" w:rsidRPr="0067733A" w:rsidRDefault="004F553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7733A">
        <w:rPr>
          <w:rFonts w:ascii="Times New Roman" w:hAnsi="Times New Roman" w:cs="Times New Roman"/>
          <w:sz w:val="18"/>
          <w:szCs w:val="18"/>
        </w:rPr>
        <w:t>Наименование главного администратора</w:t>
      </w:r>
      <w:r w:rsidR="000F261A">
        <w:rPr>
          <w:rFonts w:ascii="Times New Roman" w:hAnsi="Times New Roman" w:cs="Times New Roman"/>
          <w:sz w:val="18"/>
          <w:szCs w:val="18"/>
        </w:rPr>
        <w:t xml:space="preserve"> </w:t>
      </w:r>
      <w:r w:rsidRPr="0067733A">
        <w:rPr>
          <w:rFonts w:ascii="Times New Roman" w:hAnsi="Times New Roman" w:cs="Times New Roman"/>
          <w:sz w:val="18"/>
          <w:szCs w:val="18"/>
        </w:rPr>
        <w:t>источников финансирования дефицита</w:t>
      </w:r>
    </w:p>
    <w:p w:rsidR="004F5531" w:rsidRPr="000F261A" w:rsidRDefault="004F5531" w:rsidP="0067733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7733A">
        <w:rPr>
          <w:rFonts w:ascii="Times New Roman" w:hAnsi="Times New Roman" w:cs="Times New Roman"/>
          <w:sz w:val="18"/>
          <w:szCs w:val="18"/>
        </w:rPr>
        <w:t>бюджета городского округа Электросталь</w:t>
      </w:r>
      <w:r w:rsidR="000F261A">
        <w:rPr>
          <w:rFonts w:ascii="Times New Roman" w:hAnsi="Times New Roman" w:cs="Times New Roman"/>
          <w:sz w:val="18"/>
          <w:szCs w:val="18"/>
        </w:rPr>
        <w:t xml:space="preserve"> </w:t>
      </w:r>
      <w:r w:rsidRPr="0067733A">
        <w:rPr>
          <w:rFonts w:ascii="Times New Roman" w:hAnsi="Times New Roman" w:cs="Times New Roman"/>
          <w:sz w:val="18"/>
          <w:szCs w:val="18"/>
        </w:rPr>
        <w:t xml:space="preserve">Московской области                  </w:t>
      </w:r>
      <w:r w:rsidR="00032AAC" w:rsidRPr="0067733A">
        <w:rPr>
          <w:rFonts w:ascii="Times New Roman" w:hAnsi="Times New Roman" w:cs="Times New Roman"/>
          <w:sz w:val="18"/>
          <w:szCs w:val="18"/>
        </w:rPr>
        <w:t xml:space="preserve">  </w:t>
      </w:r>
      <w:r w:rsidRPr="00032AAC">
        <w:rPr>
          <w:sz w:val="18"/>
          <w:szCs w:val="18"/>
        </w:rPr>
        <w:t xml:space="preserve"> </w:t>
      </w:r>
      <w:r w:rsidR="000F261A">
        <w:rPr>
          <w:sz w:val="18"/>
          <w:szCs w:val="18"/>
        </w:rPr>
        <w:t xml:space="preserve">           </w:t>
      </w:r>
      <w:r w:rsidRPr="00032AAC">
        <w:rPr>
          <w:sz w:val="18"/>
          <w:szCs w:val="18"/>
        </w:rPr>
        <w:t>______________________________________</w:t>
      </w:r>
    </w:p>
    <w:p w:rsidR="004F5531" w:rsidRPr="00032AAC" w:rsidRDefault="004F5531" w:rsidP="004F5531">
      <w:pPr>
        <w:pStyle w:val="ConsPlusNormal"/>
        <w:jc w:val="right"/>
        <w:rPr>
          <w:sz w:val="18"/>
          <w:szCs w:val="18"/>
        </w:rPr>
      </w:pPr>
      <w:r w:rsidRPr="00032AAC">
        <w:rPr>
          <w:sz w:val="18"/>
          <w:szCs w:val="18"/>
        </w:rPr>
        <w:t>(руб.)</w:t>
      </w: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3369"/>
        <w:gridCol w:w="2126"/>
        <w:gridCol w:w="1134"/>
        <w:gridCol w:w="885"/>
        <w:gridCol w:w="709"/>
        <w:gridCol w:w="708"/>
        <w:gridCol w:w="851"/>
        <w:gridCol w:w="567"/>
        <w:gridCol w:w="709"/>
        <w:gridCol w:w="708"/>
        <w:gridCol w:w="709"/>
        <w:gridCol w:w="709"/>
        <w:gridCol w:w="709"/>
        <w:gridCol w:w="850"/>
        <w:gridCol w:w="851"/>
      </w:tblGrid>
      <w:tr w:rsidR="000F261A" w:rsidTr="000F261A">
        <w:tc>
          <w:tcPr>
            <w:tcW w:w="3369" w:type="dxa"/>
          </w:tcPr>
          <w:p w:rsidR="000F261A" w:rsidRPr="00032AAC" w:rsidRDefault="000F261A" w:rsidP="00032AAC">
            <w:pPr>
              <w:spacing w:after="1"/>
              <w:jc w:val="center"/>
              <w:rPr>
                <w:sz w:val="18"/>
                <w:szCs w:val="18"/>
              </w:rPr>
            </w:pPr>
            <w:r w:rsidRPr="00032AAC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2126" w:type="dxa"/>
          </w:tcPr>
          <w:p w:rsidR="000F261A" w:rsidRPr="00032AAC" w:rsidRDefault="000F261A" w:rsidP="00032AAC">
            <w:pPr>
              <w:spacing w:after="1"/>
              <w:jc w:val="center"/>
              <w:rPr>
                <w:sz w:val="18"/>
                <w:szCs w:val="18"/>
              </w:rPr>
            </w:pPr>
            <w:r w:rsidRPr="00032AAC">
              <w:rPr>
                <w:sz w:val="18"/>
                <w:szCs w:val="18"/>
              </w:rPr>
              <w:t>Код бюджетной классификации по источникам финансирования дефицита</w:t>
            </w:r>
          </w:p>
        </w:tc>
        <w:tc>
          <w:tcPr>
            <w:tcW w:w="1134" w:type="dxa"/>
          </w:tcPr>
          <w:p w:rsidR="000F261A" w:rsidRPr="00032AAC" w:rsidRDefault="000F261A" w:rsidP="00032AAC">
            <w:pPr>
              <w:spacing w:after="1"/>
              <w:jc w:val="center"/>
              <w:rPr>
                <w:sz w:val="18"/>
                <w:szCs w:val="18"/>
              </w:rPr>
            </w:pPr>
            <w:r w:rsidRPr="00032AAC">
              <w:rPr>
                <w:sz w:val="18"/>
                <w:szCs w:val="18"/>
              </w:rPr>
              <w:t>План (бюджет)</w:t>
            </w:r>
          </w:p>
        </w:tc>
        <w:tc>
          <w:tcPr>
            <w:tcW w:w="885" w:type="dxa"/>
          </w:tcPr>
          <w:p w:rsidR="000F261A" w:rsidRPr="00032AAC" w:rsidRDefault="000F261A" w:rsidP="00032AAC">
            <w:pPr>
              <w:spacing w:after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январь</w:t>
            </w:r>
          </w:p>
        </w:tc>
        <w:tc>
          <w:tcPr>
            <w:tcW w:w="709" w:type="dxa"/>
          </w:tcPr>
          <w:p w:rsidR="000F261A" w:rsidRPr="00032AAC" w:rsidRDefault="000F261A" w:rsidP="00032AAC">
            <w:pPr>
              <w:spacing w:after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февраль</w:t>
            </w:r>
          </w:p>
        </w:tc>
        <w:tc>
          <w:tcPr>
            <w:tcW w:w="708" w:type="dxa"/>
          </w:tcPr>
          <w:p w:rsidR="000F261A" w:rsidRPr="00032AAC" w:rsidRDefault="000F261A" w:rsidP="00032AAC">
            <w:pPr>
              <w:spacing w:after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март</w:t>
            </w:r>
          </w:p>
        </w:tc>
        <w:tc>
          <w:tcPr>
            <w:tcW w:w="851" w:type="dxa"/>
          </w:tcPr>
          <w:p w:rsidR="000F261A" w:rsidRPr="00032AAC" w:rsidRDefault="000F261A" w:rsidP="00032AAC">
            <w:pPr>
              <w:spacing w:after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апрель</w:t>
            </w:r>
          </w:p>
        </w:tc>
        <w:tc>
          <w:tcPr>
            <w:tcW w:w="567" w:type="dxa"/>
          </w:tcPr>
          <w:p w:rsidR="000F261A" w:rsidRPr="00032AAC" w:rsidRDefault="000F261A" w:rsidP="00032AAC">
            <w:pPr>
              <w:spacing w:after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</w:t>
            </w:r>
          </w:p>
        </w:tc>
        <w:tc>
          <w:tcPr>
            <w:tcW w:w="709" w:type="dxa"/>
          </w:tcPr>
          <w:p w:rsidR="000F261A" w:rsidRPr="00032AAC" w:rsidRDefault="000F261A" w:rsidP="00032AAC">
            <w:pPr>
              <w:spacing w:after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июнь</w:t>
            </w:r>
          </w:p>
        </w:tc>
        <w:tc>
          <w:tcPr>
            <w:tcW w:w="708" w:type="dxa"/>
          </w:tcPr>
          <w:p w:rsidR="000F261A" w:rsidRPr="00032AAC" w:rsidRDefault="000F261A" w:rsidP="00032AAC">
            <w:pPr>
              <w:spacing w:after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июль</w:t>
            </w:r>
          </w:p>
        </w:tc>
        <w:tc>
          <w:tcPr>
            <w:tcW w:w="709" w:type="dxa"/>
          </w:tcPr>
          <w:p w:rsidR="000F261A" w:rsidRPr="00032AAC" w:rsidRDefault="000F261A" w:rsidP="00032AAC">
            <w:pPr>
              <w:spacing w:after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август</w:t>
            </w:r>
          </w:p>
        </w:tc>
        <w:tc>
          <w:tcPr>
            <w:tcW w:w="709" w:type="dxa"/>
          </w:tcPr>
          <w:p w:rsidR="000F261A" w:rsidRPr="00032AAC" w:rsidRDefault="000F261A" w:rsidP="00032AAC">
            <w:pPr>
              <w:spacing w:after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сентябрь</w:t>
            </w:r>
          </w:p>
        </w:tc>
        <w:tc>
          <w:tcPr>
            <w:tcW w:w="709" w:type="dxa"/>
          </w:tcPr>
          <w:p w:rsidR="000F261A" w:rsidRPr="00032AAC" w:rsidRDefault="000F261A" w:rsidP="00032AAC">
            <w:pPr>
              <w:spacing w:after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октябрь</w:t>
            </w:r>
          </w:p>
        </w:tc>
        <w:tc>
          <w:tcPr>
            <w:tcW w:w="850" w:type="dxa"/>
          </w:tcPr>
          <w:p w:rsidR="000F261A" w:rsidRPr="00032AAC" w:rsidRDefault="000F261A" w:rsidP="00032AAC">
            <w:pPr>
              <w:spacing w:after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ноябрь</w:t>
            </w:r>
          </w:p>
        </w:tc>
        <w:tc>
          <w:tcPr>
            <w:tcW w:w="851" w:type="dxa"/>
          </w:tcPr>
          <w:p w:rsidR="000F261A" w:rsidRPr="00032AAC" w:rsidRDefault="000F261A" w:rsidP="00032AAC">
            <w:pPr>
              <w:spacing w:after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декабрь</w:t>
            </w:r>
          </w:p>
        </w:tc>
      </w:tr>
      <w:tr w:rsidR="000F261A" w:rsidTr="000F261A">
        <w:tc>
          <w:tcPr>
            <w:tcW w:w="3369" w:type="dxa"/>
          </w:tcPr>
          <w:p w:rsidR="000F261A" w:rsidRPr="000F261A" w:rsidRDefault="000F261A">
            <w:pPr>
              <w:spacing w:after="1"/>
              <w:rPr>
                <w:sz w:val="16"/>
                <w:szCs w:val="16"/>
              </w:rPr>
            </w:pPr>
            <w:r w:rsidRPr="000F261A">
              <w:rPr>
                <w:sz w:val="16"/>
                <w:szCs w:val="16"/>
              </w:rPr>
              <w:t>ИСТОЧНИКИ ФИНАНСИРОВАНИЯ ДЕФИЦИТА БЮДЖЕТА ГОРОДСКОГО ОКРУГА ЭЛЕКТРОСТАЛЬ МОСКОВСКОЙ ОБЛАСТИ, Всего</w:t>
            </w:r>
          </w:p>
        </w:tc>
        <w:tc>
          <w:tcPr>
            <w:tcW w:w="2126" w:type="dxa"/>
          </w:tcPr>
          <w:p w:rsidR="000F261A" w:rsidRDefault="000F261A">
            <w:pPr>
              <w:spacing w:after="1"/>
            </w:pPr>
          </w:p>
        </w:tc>
        <w:tc>
          <w:tcPr>
            <w:tcW w:w="1134" w:type="dxa"/>
          </w:tcPr>
          <w:p w:rsidR="000F261A" w:rsidRDefault="000F261A">
            <w:pPr>
              <w:spacing w:after="1"/>
            </w:pPr>
          </w:p>
        </w:tc>
        <w:tc>
          <w:tcPr>
            <w:tcW w:w="885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8" w:type="dxa"/>
          </w:tcPr>
          <w:p w:rsidR="000F261A" w:rsidRDefault="000F261A">
            <w:pPr>
              <w:spacing w:after="1"/>
            </w:pPr>
          </w:p>
        </w:tc>
        <w:tc>
          <w:tcPr>
            <w:tcW w:w="851" w:type="dxa"/>
          </w:tcPr>
          <w:p w:rsidR="000F261A" w:rsidRDefault="000F261A">
            <w:pPr>
              <w:spacing w:after="1"/>
            </w:pPr>
          </w:p>
        </w:tc>
        <w:tc>
          <w:tcPr>
            <w:tcW w:w="567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8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850" w:type="dxa"/>
          </w:tcPr>
          <w:p w:rsidR="000F261A" w:rsidRDefault="000F261A">
            <w:pPr>
              <w:spacing w:after="1"/>
            </w:pPr>
          </w:p>
        </w:tc>
        <w:tc>
          <w:tcPr>
            <w:tcW w:w="851" w:type="dxa"/>
          </w:tcPr>
          <w:p w:rsidR="000F261A" w:rsidRDefault="000F261A">
            <w:pPr>
              <w:spacing w:after="1"/>
            </w:pPr>
          </w:p>
        </w:tc>
      </w:tr>
      <w:tr w:rsidR="000F261A" w:rsidTr="000F261A">
        <w:tc>
          <w:tcPr>
            <w:tcW w:w="3369" w:type="dxa"/>
          </w:tcPr>
          <w:p w:rsidR="000F261A" w:rsidRPr="000F261A" w:rsidRDefault="000F261A">
            <w:pPr>
              <w:spacing w:after="1"/>
              <w:rPr>
                <w:sz w:val="16"/>
                <w:szCs w:val="16"/>
              </w:rPr>
            </w:pPr>
            <w:r w:rsidRPr="000F261A">
              <w:rPr>
                <w:sz w:val="16"/>
                <w:szCs w:val="16"/>
              </w:rPr>
              <w:t>из них:</w:t>
            </w:r>
          </w:p>
        </w:tc>
        <w:tc>
          <w:tcPr>
            <w:tcW w:w="2126" w:type="dxa"/>
          </w:tcPr>
          <w:p w:rsidR="000F261A" w:rsidRDefault="000F261A">
            <w:pPr>
              <w:spacing w:after="1"/>
            </w:pPr>
          </w:p>
        </w:tc>
        <w:tc>
          <w:tcPr>
            <w:tcW w:w="1134" w:type="dxa"/>
          </w:tcPr>
          <w:p w:rsidR="000F261A" w:rsidRDefault="000F261A">
            <w:pPr>
              <w:spacing w:after="1"/>
            </w:pPr>
          </w:p>
        </w:tc>
        <w:tc>
          <w:tcPr>
            <w:tcW w:w="885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8" w:type="dxa"/>
          </w:tcPr>
          <w:p w:rsidR="000F261A" w:rsidRDefault="000F261A">
            <w:pPr>
              <w:spacing w:after="1"/>
            </w:pPr>
          </w:p>
        </w:tc>
        <w:tc>
          <w:tcPr>
            <w:tcW w:w="851" w:type="dxa"/>
          </w:tcPr>
          <w:p w:rsidR="000F261A" w:rsidRDefault="000F261A">
            <w:pPr>
              <w:spacing w:after="1"/>
            </w:pPr>
          </w:p>
        </w:tc>
        <w:tc>
          <w:tcPr>
            <w:tcW w:w="567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8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850" w:type="dxa"/>
          </w:tcPr>
          <w:p w:rsidR="000F261A" w:rsidRDefault="000F261A">
            <w:pPr>
              <w:spacing w:after="1"/>
            </w:pPr>
          </w:p>
        </w:tc>
        <w:tc>
          <w:tcPr>
            <w:tcW w:w="851" w:type="dxa"/>
          </w:tcPr>
          <w:p w:rsidR="000F261A" w:rsidRDefault="000F261A">
            <w:pPr>
              <w:spacing w:after="1"/>
            </w:pPr>
          </w:p>
        </w:tc>
      </w:tr>
      <w:tr w:rsidR="000F261A" w:rsidTr="000F261A">
        <w:tc>
          <w:tcPr>
            <w:tcW w:w="3369" w:type="dxa"/>
          </w:tcPr>
          <w:p w:rsidR="000F261A" w:rsidRPr="000F261A" w:rsidRDefault="000F261A" w:rsidP="00A133A6">
            <w:pPr>
              <w:pStyle w:val="ConsPlusNormal"/>
              <w:rPr>
                <w:sz w:val="16"/>
                <w:szCs w:val="16"/>
              </w:rPr>
            </w:pPr>
            <w:r w:rsidRPr="000F261A">
              <w:rPr>
                <w:sz w:val="16"/>
                <w:szCs w:val="16"/>
              </w:rPr>
              <w:t>Кассовые поступления по источникам финансирования дефицита бюджета городского округа Электросталь Московской области</w:t>
            </w:r>
          </w:p>
        </w:tc>
        <w:tc>
          <w:tcPr>
            <w:tcW w:w="2126" w:type="dxa"/>
          </w:tcPr>
          <w:p w:rsidR="000F261A" w:rsidRDefault="000F261A">
            <w:pPr>
              <w:spacing w:after="1"/>
            </w:pPr>
          </w:p>
        </w:tc>
        <w:tc>
          <w:tcPr>
            <w:tcW w:w="1134" w:type="dxa"/>
          </w:tcPr>
          <w:p w:rsidR="000F261A" w:rsidRDefault="000F261A">
            <w:pPr>
              <w:spacing w:after="1"/>
            </w:pPr>
          </w:p>
        </w:tc>
        <w:tc>
          <w:tcPr>
            <w:tcW w:w="885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8" w:type="dxa"/>
          </w:tcPr>
          <w:p w:rsidR="000F261A" w:rsidRDefault="000F261A">
            <w:pPr>
              <w:spacing w:after="1"/>
            </w:pPr>
          </w:p>
        </w:tc>
        <w:tc>
          <w:tcPr>
            <w:tcW w:w="851" w:type="dxa"/>
          </w:tcPr>
          <w:p w:rsidR="000F261A" w:rsidRDefault="000F261A">
            <w:pPr>
              <w:spacing w:after="1"/>
            </w:pPr>
          </w:p>
        </w:tc>
        <w:tc>
          <w:tcPr>
            <w:tcW w:w="567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8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850" w:type="dxa"/>
          </w:tcPr>
          <w:p w:rsidR="000F261A" w:rsidRDefault="000F261A">
            <w:pPr>
              <w:spacing w:after="1"/>
            </w:pPr>
          </w:p>
        </w:tc>
        <w:tc>
          <w:tcPr>
            <w:tcW w:w="851" w:type="dxa"/>
          </w:tcPr>
          <w:p w:rsidR="000F261A" w:rsidRDefault="000F261A">
            <w:pPr>
              <w:spacing w:after="1"/>
            </w:pPr>
          </w:p>
        </w:tc>
      </w:tr>
      <w:tr w:rsidR="000F261A" w:rsidTr="000F261A">
        <w:tc>
          <w:tcPr>
            <w:tcW w:w="3369" w:type="dxa"/>
          </w:tcPr>
          <w:p w:rsidR="000F261A" w:rsidRPr="000F261A" w:rsidRDefault="000F261A">
            <w:pPr>
              <w:spacing w:after="1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0F261A" w:rsidRDefault="000F261A">
            <w:pPr>
              <w:spacing w:after="1"/>
            </w:pPr>
          </w:p>
        </w:tc>
        <w:tc>
          <w:tcPr>
            <w:tcW w:w="1134" w:type="dxa"/>
          </w:tcPr>
          <w:p w:rsidR="000F261A" w:rsidRDefault="000F261A">
            <w:pPr>
              <w:spacing w:after="1"/>
            </w:pPr>
          </w:p>
        </w:tc>
        <w:tc>
          <w:tcPr>
            <w:tcW w:w="885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8" w:type="dxa"/>
          </w:tcPr>
          <w:p w:rsidR="000F261A" w:rsidRDefault="000F261A">
            <w:pPr>
              <w:spacing w:after="1"/>
            </w:pPr>
          </w:p>
        </w:tc>
        <w:tc>
          <w:tcPr>
            <w:tcW w:w="851" w:type="dxa"/>
          </w:tcPr>
          <w:p w:rsidR="000F261A" w:rsidRDefault="000F261A">
            <w:pPr>
              <w:spacing w:after="1"/>
            </w:pPr>
          </w:p>
        </w:tc>
        <w:tc>
          <w:tcPr>
            <w:tcW w:w="567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8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850" w:type="dxa"/>
          </w:tcPr>
          <w:p w:rsidR="000F261A" w:rsidRDefault="000F261A">
            <w:pPr>
              <w:spacing w:after="1"/>
            </w:pPr>
          </w:p>
        </w:tc>
        <w:tc>
          <w:tcPr>
            <w:tcW w:w="851" w:type="dxa"/>
          </w:tcPr>
          <w:p w:rsidR="000F261A" w:rsidRDefault="000F261A">
            <w:pPr>
              <w:spacing w:after="1"/>
            </w:pPr>
          </w:p>
        </w:tc>
      </w:tr>
      <w:tr w:rsidR="000F261A" w:rsidTr="000F261A">
        <w:tc>
          <w:tcPr>
            <w:tcW w:w="3369" w:type="dxa"/>
          </w:tcPr>
          <w:p w:rsidR="000F261A" w:rsidRPr="000F261A" w:rsidRDefault="000F261A" w:rsidP="004F5531">
            <w:pPr>
              <w:spacing w:after="1"/>
              <w:rPr>
                <w:sz w:val="16"/>
                <w:szCs w:val="16"/>
              </w:rPr>
            </w:pPr>
            <w:r w:rsidRPr="000F261A">
              <w:rPr>
                <w:sz w:val="16"/>
                <w:szCs w:val="16"/>
              </w:rPr>
              <w:t>Кассовые выплаты по источникам финансирования дефицита бюджета городского округа Электросталь Московской области</w:t>
            </w:r>
          </w:p>
        </w:tc>
        <w:tc>
          <w:tcPr>
            <w:tcW w:w="2126" w:type="dxa"/>
          </w:tcPr>
          <w:p w:rsidR="000F261A" w:rsidRDefault="000F261A">
            <w:pPr>
              <w:spacing w:after="1"/>
            </w:pPr>
          </w:p>
        </w:tc>
        <w:tc>
          <w:tcPr>
            <w:tcW w:w="1134" w:type="dxa"/>
          </w:tcPr>
          <w:p w:rsidR="000F261A" w:rsidRDefault="000F261A">
            <w:pPr>
              <w:spacing w:after="1"/>
            </w:pPr>
          </w:p>
        </w:tc>
        <w:tc>
          <w:tcPr>
            <w:tcW w:w="885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8" w:type="dxa"/>
          </w:tcPr>
          <w:p w:rsidR="000F261A" w:rsidRDefault="000F261A">
            <w:pPr>
              <w:spacing w:after="1"/>
            </w:pPr>
          </w:p>
        </w:tc>
        <w:tc>
          <w:tcPr>
            <w:tcW w:w="851" w:type="dxa"/>
          </w:tcPr>
          <w:p w:rsidR="000F261A" w:rsidRDefault="000F261A">
            <w:pPr>
              <w:spacing w:after="1"/>
            </w:pPr>
          </w:p>
        </w:tc>
        <w:tc>
          <w:tcPr>
            <w:tcW w:w="567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8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850" w:type="dxa"/>
          </w:tcPr>
          <w:p w:rsidR="000F261A" w:rsidRDefault="000F261A">
            <w:pPr>
              <w:spacing w:after="1"/>
            </w:pPr>
          </w:p>
        </w:tc>
        <w:tc>
          <w:tcPr>
            <w:tcW w:w="851" w:type="dxa"/>
          </w:tcPr>
          <w:p w:rsidR="000F261A" w:rsidRDefault="000F261A">
            <w:pPr>
              <w:spacing w:after="1"/>
            </w:pPr>
          </w:p>
        </w:tc>
      </w:tr>
      <w:tr w:rsidR="000F261A" w:rsidTr="000F261A">
        <w:tc>
          <w:tcPr>
            <w:tcW w:w="3369" w:type="dxa"/>
          </w:tcPr>
          <w:p w:rsidR="000F261A" w:rsidRDefault="000F261A">
            <w:pPr>
              <w:spacing w:after="1"/>
            </w:pPr>
          </w:p>
        </w:tc>
        <w:tc>
          <w:tcPr>
            <w:tcW w:w="2126" w:type="dxa"/>
          </w:tcPr>
          <w:p w:rsidR="000F261A" w:rsidRDefault="000F261A">
            <w:pPr>
              <w:spacing w:after="1"/>
            </w:pPr>
          </w:p>
        </w:tc>
        <w:tc>
          <w:tcPr>
            <w:tcW w:w="1134" w:type="dxa"/>
          </w:tcPr>
          <w:p w:rsidR="000F261A" w:rsidRDefault="000F261A">
            <w:pPr>
              <w:spacing w:after="1"/>
            </w:pPr>
          </w:p>
        </w:tc>
        <w:tc>
          <w:tcPr>
            <w:tcW w:w="885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8" w:type="dxa"/>
          </w:tcPr>
          <w:p w:rsidR="000F261A" w:rsidRDefault="000F261A">
            <w:pPr>
              <w:spacing w:after="1"/>
            </w:pPr>
          </w:p>
        </w:tc>
        <w:tc>
          <w:tcPr>
            <w:tcW w:w="851" w:type="dxa"/>
          </w:tcPr>
          <w:p w:rsidR="000F261A" w:rsidRDefault="000F261A">
            <w:pPr>
              <w:spacing w:after="1"/>
            </w:pPr>
          </w:p>
        </w:tc>
        <w:tc>
          <w:tcPr>
            <w:tcW w:w="567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8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709" w:type="dxa"/>
          </w:tcPr>
          <w:p w:rsidR="000F261A" w:rsidRDefault="000F261A">
            <w:pPr>
              <w:spacing w:after="1"/>
            </w:pPr>
          </w:p>
        </w:tc>
        <w:tc>
          <w:tcPr>
            <w:tcW w:w="850" w:type="dxa"/>
          </w:tcPr>
          <w:p w:rsidR="000F261A" w:rsidRDefault="000F261A">
            <w:pPr>
              <w:spacing w:after="1"/>
            </w:pPr>
          </w:p>
        </w:tc>
        <w:tc>
          <w:tcPr>
            <w:tcW w:w="851" w:type="dxa"/>
          </w:tcPr>
          <w:p w:rsidR="000F261A" w:rsidRDefault="000F261A">
            <w:pPr>
              <w:spacing w:after="1"/>
            </w:pPr>
          </w:p>
        </w:tc>
      </w:tr>
    </w:tbl>
    <w:p w:rsidR="004F5531" w:rsidRDefault="004F5531">
      <w:pPr>
        <w:pStyle w:val="ConsPlusNormal"/>
        <w:jc w:val="both"/>
      </w:pPr>
    </w:p>
    <w:p w:rsidR="004F5531" w:rsidRPr="00032AAC" w:rsidRDefault="004F5531">
      <w:pPr>
        <w:pStyle w:val="ConsPlusNonformat"/>
        <w:jc w:val="both"/>
        <w:rPr>
          <w:sz w:val="18"/>
          <w:szCs w:val="18"/>
        </w:rPr>
      </w:pPr>
      <w:r w:rsidRPr="00032AAC">
        <w:rPr>
          <w:sz w:val="18"/>
          <w:szCs w:val="18"/>
        </w:rPr>
        <w:t>Руководитель            _________________    ______________________________</w:t>
      </w:r>
    </w:p>
    <w:p w:rsidR="004F5531" w:rsidRPr="00032AAC" w:rsidRDefault="004F5531">
      <w:pPr>
        <w:pStyle w:val="ConsPlusNonformat"/>
        <w:jc w:val="both"/>
        <w:rPr>
          <w:sz w:val="18"/>
          <w:szCs w:val="18"/>
        </w:rPr>
      </w:pPr>
      <w:r w:rsidRPr="00032AAC">
        <w:rPr>
          <w:sz w:val="18"/>
          <w:szCs w:val="18"/>
        </w:rPr>
        <w:t>(уполномоченное лицо)       (подпись)            (расшифровка подписи)</w:t>
      </w:r>
    </w:p>
    <w:p w:rsidR="004F5531" w:rsidRPr="00032AAC" w:rsidRDefault="004F5531">
      <w:pPr>
        <w:pStyle w:val="ConsPlusNonformat"/>
        <w:jc w:val="both"/>
        <w:rPr>
          <w:sz w:val="18"/>
          <w:szCs w:val="18"/>
        </w:rPr>
      </w:pPr>
    </w:p>
    <w:p w:rsidR="004F5531" w:rsidRPr="00032AAC" w:rsidRDefault="004F5531">
      <w:pPr>
        <w:pStyle w:val="ConsPlusNonformat"/>
        <w:jc w:val="both"/>
        <w:rPr>
          <w:sz w:val="18"/>
          <w:szCs w:val="18"/>
        </w:rPr>
      </w:pPr>
      <w:r w:rsidRPr="00032AAC">
        <w:rPr>
          <w:sz w:val="18"/>
          <w:szCs w:val="18"/>
        </w:rPr>
        <w:t>Исполнитель</w:t>
      </w:r>
    </w:p>
    <w:p w:rsidR="004B125D" w:rsidRPr="0067733A" w:rsidRDefault="004F5531" w:rsidP="0067733A">
      <w:pPr>
        <w:pStyle w:val="ConsPlusNonformat"/>
        <w:jc w:val="both"/>
        <w:rPr>
          <w:sz w:val="18"/>
          <w:szCs w:val="18"/>
        </w:rPr>
      </w:pPr>
      <w:r w:rsidRPr="00032AAC">
        <w:rPr>
          <w:sz w:val="18"/>
          <w:szCs w:val="18"/>
        </w:rPr>
        <w:t>тел.</w:t>
      </w:r>
      <w:r w:rsidR="000F261A">
        <w:rPr>
          <w:sz w:val="18"/>
          <w:szCs w:val="18"/>
        </w:rPr>
        <w:t>»</w:t>
      </w:r>
    </w:p>
    <w:sectPr w:rsidR="004B125D" w:rsidRPr="0067733A" w:rsidSect="009B28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F5531"/>
    <w:rsid w:val="00032AAC"/>
    <w:rsid w:val="000F261A"/>
    <w:rsid w:val="004B125D"/>
    <w:rsid w:val="004F5531"/>
    <w:rsid w:val="00660563"/>
    <w:rsid w:val="0067733A"/>
    <w:rsid w:val="00BA69C8"/>
    <w:rsid w:val="00E76D9E"/>
    <w:rsid w:val="00EE2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55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55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F55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5</cp:revision>
  <dcterms:created xsi:type="dcterms:W3CDTF">2020-06-02T09:17:00Z</dcterms:created>
  <dcterms:modified xsi:type="dcterms:W3CDTF">2023-01-12T13:21:00Z</dcterms:modified>
</cp:coreProperties>
</file>